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20" w:rsidRDefault="00216802" w:rsidP="00863E2F">
      <w:bookmarkStart w:id="0" w:name="_GoBack"/>
      <w:r w:rsidRPr="00216802">
        <w:rPr>
          <w:noProof/>
          <w:lang w:val="en-US"/>
        </w:rPr>
        <w:drawing>
          <wp:inline distT="0" distB="0" distL="0" distR="0">
            <wp:extent cx="8387433" cy="41675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854" cy="417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6802" w:rsidRDefault="00216802" w:rsidP="00863E2F"/>
    <w:p w:rsidR="00216802" w:rsidRDefault="00A66860" w:rsidP="00863E2F">
      <w:r>
        <w:rPr>
          <w:noProof/>
          <w:lang w:val="en-US"/>
        </w:rPr>
      </w:r>
      <w:r>
        <w:pict>
          <v:group id="_x0000_s1028" editas="canvas" style="width:396.8pt;height:279pt;mso-position-horizontal-relative:char;mso-position-vertical-relative:line" coordorigin="-15,-15" coordsize="7936,55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15;top:-15;width:7936;height:5580" o:preferrelative="f">
              <v:fill o:detectmouseclick="t"/>
              <v:path o:extrusionok="t" o:connecttype="none"/>
              <o:lock v:ext="edit" text="t"/>
            </v:shape>
            <v:rect id="_x0000_s1029" style="position:absolute;left:60;top:30;width:1035;height:529;mso-wrap-style:none" filled="f" stroked="f">
              <v:textbox style="mso-fit-shape-to-text:t" inset="0,0,0,0">
                <w:txbxContent>
                  <w:p w:rsidR="00A66860" w:rsidRDefault="00A66860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</w:rPr>
                      <w:t>ANNEX 2</w:t>
                    </w:r>
                  </w:p>
                </w:txbxContent>
              </v:textbox>
            </v:rect>
            <v:rect id="_x0000_s1030" style="position:absolute;left:45;top:405;width:7156;height:476;mso-wrap-style:none" filled="f" stroked="f">
              <v:textbox style="mso-fit-shape-to-text:t" inset="0,0,0,0">
                <w:txbxContent>
                  <w:p w:rsidR="00A66860" w:rsidRDefault="00A66860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Training programme at RPOs in Albania to prepare and implement GEPs</w:t>
                    </w:r>
                  </w:p>
                </w:txbxContent>
              </v:textbox>
            </v:rect>
            <v:rect id="_x0000_s1031" style="position:absolute;left:45;top:930;width:6795;height:423;mso-wrap-style:none" filled="f" stroked="f">
              <v:textbox style="mso-fit-shape-to-text:t" inset="0,0,0,0">
                <w:txbxContent>
                  <w:p w:rsidR="00A66860" w:rsidRDefault="00A66860">
                    <w:r>
                      <w:rPr>
                        <w:rFonts w:ascii="Calibri" w:hAnsi="Calibri" w:cs="Calibri"/>
                        <w:color w:val="000000"/>
                        <w:szCs w:val="20"/>
                      </w:rPr>
                      <w:t xml:space="preserve">Under 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  <w:szCs w:val="20"/>
                      </w:rPr>
                      <w:t>project :Policy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Cs w:val="20"/>
                      </w:rPr>
                      <w:t xml:space="preserve"> Answers (grant agreement No 101058873 for the project "R&amp;I</w:t>
                    </w:r>
                  </w:p>
                </w:txbxContent>
              </v:textbox>
            </v:rect>
            <v:rect id="_x0000_s1032" style="position:absolute;left:45;top:1184;width:5707;height:423;mso-wrap-style:none" filled="f" stroked="f">
              <v:textbox style="mso-fit-shape-to-text:t" inset="0,0,0,0">
                <w:txbxContent>
                  <w:p w:rsidR="00A66860" w:rsidRDefault="00A66860">
                    <w:r>
                      <w:rPr>
                        <w:rFonts w:ascii="Calibri" w:hAnsi="Calibri" w:cs="Calibri"/>
                        <w:color w:val="000000"/>
                        <w:szCs w:val="20"/>
                      </w:rPr>
                      <w:t>POLICY making, implementation and support in the Western Balkans")</w:t>
                    </w:r>
                  </w:p>
                </w:txbxContent>
              </v:textbox>
            </v:rect>
            <v:rect id="_x0000_s1033" style="position:absolute;left:45;top:1769;width:3986;height:423;mso-wrap-style:none" filled="f" stroked="f">
              <v:textbox style="mso-fit-shape-to-text:t" inset="0,0,0,0">
                <w:txbxContent>
                  <w:p w:rsidR="00A66860" w:rsidRDefault="00A66860">
                    <w:r>
                      <w:rPr>
                        <w:rFonts w:ascii="Calibri" w:hAnsi="Calibri" w:cs="Calibri"/>
                        <w:color w:val="000000"/>
                      </w:rPr>
                      <w:t>Implementation period: October 2022-June 2023</w:t>
                    </w:r>
                  </w:p>
                </w:txbxContent>
              </v:textbox>
            </v:rect>
            <v:rect id="_x0000_s1034" style="position:absolute;left:60;top:2369;width:2537;height:529;mso-wrap-style:none" filled="f" stroked="f">
              <v:textbox style="mso-fit-shape-to-text:t" inset="0,0,0,0">
                <w:txbxContent>
                  <w:p w:rsidR="00A66860" w:rsidRDefault="00A66860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List of proposed RPOs </w:t>
                    </w:r>
                  </w:p>
                </w:txbxContent>
              </v:textbox>
            </v:rect>
            <v:rect id="_x0000_s1035" style="position:absolute;left:45;top:3044;width:2964;height:423;mso-wrap-style:none" filled="f" stroked="f">
              <v:textbox style="mso-fit-shape-to-text:t" inset="0,0,0,0">
                <w:txbxContent>
                  <w:p w:rsidR="00A66860" w:rsidRDefault="00A66860">
                    <w:r>
                      <w:rPr>
                        <w:rFonts w:ascii="Calibri" w:hAnsi="Calibri" w:cs="Calibri"/>
                        <w:color w:val="000000"/>
                      </w:rPr>
                      <w:t xml:space="preserve">University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</w:rPr>
                      <w:t>Aleksander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</w:rPr>
                      <w:t>Moisiu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</w:rPr>
                      <w:t>,Durres</w:t>
                    </w:r>
                    <w:proofErr w:type="spellEnd"/>
                    <w:proofErr w:type="gramEnd"/>
                  </w:p>
                </w:txbxContent>
              </v:textbox>
            </v:rect>
            <v:rect id="_x0000_s1036" style="position:absolute;left:45;top:3343;width:2716;height:423;mso-wrap-style:none" filled="f" stroked="f">
              <v:textbox style="mso-fit-shape-to-text:t" inset="0,0,0,0">
                <w:txbxContent>
                  <w:p w:rsidR="00A66860" w:rsidRDefault="00A66860">
                    <w:r>
                      <w:rPr>
                        <w:rFonts w:ascii="Calibri" w:hAnsi="Calibri" w:cs="Calibri"/>
                        <w:color w:val="000000"/>
                      </w:rPr>
                      <w:t xml:space="preserve">University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</w:rPr>
                      <w:t>Eqerem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</w:rPr>
                      <w:t>Cabej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</w:rPr>
                      <w:t xml:space="preserve">,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</w:rPr>
                      <w:t>Elbasan</w:t>
                    </w:r>
                    <w:proofErr w:type="spellEnd"/>
                  </w:p>
                </w:txbxContent>
              </v:textbox>
            </v:rect>
            <v:rect id="_x0000_s1037" style="position:absolute;left:45;top:3643;width:2498;height:423;mso-wrap-style:none" filled="f" stroked="f">
              <v:textbox style="mso-fit-shape-to-text:t" inset="0,0,0,0">
                <w:txbxContent>
                  <w:p w:rsidR="00A66860" w:rsidRDefault="00A66860">
                    <w:r>
                      <w:rPr>
                        <w:rFonts w:ascii="Calibri" w:hAnsi="Calibri" w:cs="Calibri"/>
                        <w:color w:val="000000"/>
                      </w:rPr>
                      <w:t xml:space="preserve">University Ismail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</w:rPr>
                      <w:t>Qemali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</w:rPr>
                      <w:t>, Vlore</w:t>
                    </w:r>
                  </w:p>
                </w:txbxContent>
              </v:textbox>
            </v:rect>
            <v:rect id="_x0000_s1038" style="position:absolute;left:45;top:3943;width:2419;height:423;mso-wrap-style:none" filled="f" stroked="f">
              <v:textbox style="mso-fit-shape-to-text:t" inset="0,0,0,0">
                <w:txbxContent>
                  <w:p w:rsidR="00A66860" w:rsidRDefault="00A66860">
                    <w:r>
                      <w:rPr>
                        <w:rFonts w:ascii="Calibri" w:hAnsi="Calibri" w:cs="Calibri"/>
                        <w:color w:val="000000"/>
                      </w:rPr>
                      <w:t xml:space="preserve">Agricultural University,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</w:rPr>
                      <w:t>Tirane</w:t>
                    </w:r>
                    <w:proofErr w:type="spellEnd"/>
                  </w:p>
                </w:txbxContent>
              </v:textbox>
            </v:rect>
            <v:rect id="_x0000_s1039" style="position:absolute;left:45;top:4243;width:2917;height:423;mso-wrap-style:none" filled="f" stroked="f">
              <v:textbox style="mso-fit-shape-to-text:t" inset="0,0,0,0">
                <w:txbxContent>
                  <w:p w:rsidR="00A66860" w:rsidRDefault="00A66860">
                    <w:proofErr w:type="spellStart"/>
                    <w:r>
                      <w:rPr>
                        <w:rFonts w:ascii="Calibri" w:hAnsi="Calibri" w:cs="Calibri"/>
                        <w:color w:val="000000"/>
                      </w:rPr>
                      <w:t>Universiteti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</w:rPr>
                      <w:t>Luigj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</w:rPr>
                      <w:t>Gurakuqi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</w:rPr>
                      <w:t>, Shkoder</w:t>
                    </w:r>
                  </w:p>
                </w:txbxContent>
              </v:textbox>
            </v:rect>
            <v:rect id="_x0000_s1040" style="position:absolute;left:45;top:4543;width:2484;height:423;mso-wrap-style:none" filled="f" stroked="f">
              <v:textbox style="mso-fit-shape-to-text:t" inset="0,0,0,0">
                <w:txbxContent>
                  <w:p w:rsidR="00A66860" w:rsidRDefault="00A66860">
                    <w:proofErr w:type="spellStart"/>
                    <w:r>
                      <w:rPr>
                        <w:rFonts w:ascii="Calibri" w:hAnsi="Calibri" w:cs="Calibri"/>
                        <w:color w:val="000000"/>
                      </w:rPr>
                      <w:t>Universiteti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</w:rPr>
                      <w:t>Mesdhetar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</w:rPr>
                      <w:t>, Tirana</w:t>
                    </w:r>
                  </w:p>
                </w:txbxContent>
              </v:textbox>
            </v:rect>
            <v:rect id="_x0000_s1041" style="position:absolute;left:45;top:4843;width:2684;height:423;mso-wrap-style:none" filled="f" stroked="f">
              <v:textbox style="mso-fit-shape-to-text:t" inset="0,0,0,0">
                <w:txbxContent>
                  <w:p w:rsidR="00A66860" w:rsidRDefault="00A66860">
                    <w:r>
                      <w:rPr>
                        <w:rFonts w:ascii="Calibri" w:hAnsi="Calibri" w:cs="Calibri"/>
                        <w:color w:val="000000"/>
                      </w:rPr>
                      <w:t xml:space="preserve">Tirana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</w:rPr>
                      <w:t>Busines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</w:rPr>
                      <w:t xml:space="preserve"> University College</w:t>
                    </w:r>
                  </w:p>
                </w:txbxContent>
              </v:textbox>
            </v:rect>
            <v:rect id="_x0000_s1042" style="position:absolute;left:45;top:5142;width:4442;height:423;mso-wrap-style:none" filled="f" stroked="f">
              <v:textbox style="mso-fit-shape-to-text:t" inset="0,0,0,0">
                <w:txbxContent>
                  <w:p w:rsidR="00A66860" w:rsidRDefault="00A66860">
                    <w:r>
                      <w:rPr>
                        <w:rFonts w:ascii="Calibri" w:hAnsi="Calibri" w:cs="Calibri"/>
                        <w:color w:val="000000"/>
                      </w:rPr>
                      <w:t>National Agency for Scientific Research and Innovation</w:t>
                    </w:r>
                  </w:p>
                </w:txbxContent>
              </v:textbox>
            </v:rect>
            <v:line id="_x0000_s1043" style="position:absolute;flip:y" from="0,0" to="1,1" strokecolor="#d4d4d4" strokeweight="0"/>
            <v:rect id="_x0000_s1044" style="position:absolute;top:-15;width:15;height:15" fillcolor="#d4d4d4" stroked="f"/>
            <v:rect id="_x0000_s1045" style="position:absolute;left:15;top:-15;width:7891;height:30" fillcolor="black" stroked="f"/>
            <v:line id="_x0000_s1046" style="position:absolute;flip:y" from="7891,0" to="7892,1" strokecolor="#d4d4d4" strokeweight="0"/>
            <v:rect id="_x0000_s1047" style="position:absolute;left:7891;top:-15;width:15;height:15" fillcolor="#d4d4d4" stroked="f"/>
            <v:line id="_x0000_s1048" style="position:absolute" from="15,375" to="7876,376" strokecolor="#d4d4d4" strokeweight="0"/>
            <v:rect id="_x0000_s1049" style="position:absolute;left:15;top:375;width:7861;height:15" fillcolor="#d4d4d4" stroked="f"/>
            <v:line id="_x0000_s1050" style="position:absolute" from="15,690" to="7876,691" strokecolor="#d4d4d4" strokeweight="0"/>
            <v:rect id="_x0000_s1051" style="position:absolute;left:15;top:690;width:7861;height:15" fillcolor="#d4d4d4" stroked="f"/>
            <v:line id="_x0000_s1052" style="position:absolute" from="15,1439" to="7876,1440" strokecolor="#d4d4d4" strokeweight="0"/>
            <v:rect id="_x0000_s1053" style="position:absolute;left:15;top:1439;width:7861;height:15" fillcolor="#d4d4d4" stroked="f"/>
            <v:line id="_x0000_s1054" style="position:absolute" from="15,1739" to="7876,1740" strokecolor="#d4d4d4" strokeweight="0"/>
            <v:rect id="_x0000_s1055" style="position:absolute;left:15;top:1739;width:7861;height:15" fillcolor="#d4d4d4" stroked="f"/>
            <v:line id="_x0000_s1056" style="position:absolute" from="15,2039" to="7876,2040" strokecolor="#d4d4d4" strokeweight="0"/>
            <v:rect id="_x0000_s1057" style="position:absolute;left:15;top:2039;width:7861;height:15" fillcolor="#d4d4d4" stroked="f"/>
            <v:line id="_x0000_s1058" style="position:absolute" from="15,2339" to="7876,2340" strokecolor="#d4d4d4" strokeweight="0"/>
            <v:rect id="_x0000_s1059" style="position:absolute;left:15;top:2339;width:7861;height:15" fillcolor="#d4d4d4" stroked="f"/>
            <v:line id="_x0000_s1060" style="position:absolute" from="15,2714" to="7876,2715" strokecolor="#d4d4d4" strokeweight="0"/>
            <v:rect id="_x0000_s1061" style="position:absolute;left:15;top:2714;width:7861;height:15" fillcolor="#d4d4d4" stroked="f"/>
            <v:line id="_x0000_s1062" style="position:absolute" from="15,3014" to="7876,3015" strokecolor="#d4d4d4" strokeweight="0"/>
            <v:rect id="_x0000_s1063" style="position:absolute;left:15;top:3014;width:7861;height:15" fillcolor="#d4d4d4" stroked="f"/>
            <v:line id="_x0000_s1064" style="position:absolute" from="15,3313" to="7876,3314" strokecolor="#d4d4d4" strokeweight="0"/>
            <v:rect id="_x0000_s1065" style="position:absolute;left:15;top:3313;width:7861;height:15" fillcolor="#d4d4d4" stroked="f"/>
            <v:line id="_x0000_s1066" style="position:absolute" from="15,3613" to="7876,3614" strokecolor="#d4d4d4" strokeweight="0"/>
            <v:rect id="_x0000_s1067" style="position:absolute;left:15;top:3613;width:7861;height:15" fillcolor="#d4d4d4" stroked="f"/>
            <v:line id="_x0000_s1068" style="position:absolute" from="15,3913" to="7876,3914" strokecolor="#d4d4d4" strokeweight="0"/>
            <v:rect id="_x0000_s1069" style="position:absolute;left:15;top:3913;width:7861;height:15" fillcolor="#d4d4d4" stroked="f"/>
            <v:line id="_x0000_s1070" style="position:absolute" from="15,4213" to="7876,4214" strokecolor="#d4d4d4" strokeweight="0"/>
            <v:rect id="_x0000_s1071" style="position:absolute;left:15;top:4213;width:7861;height:15" fillcolor="#d4d4d4" stroked="f"/>
            <v:line id="_x0000_s1072" style="position:absolute" from="15,4513" to="7876,4514" strokecolor="#d4d4d4" strokeweight="0"/>
            <v:rect id="_x0000_s1073" style="position:absolute;left:15;top:4513;width:7861;height:15" fillcolor="#d4d4d4" stroked="f"/>
            <v:line id="_x0000_s1074" style="position:absolute" from="15,4813" to="7876,4814" strokecolor="#d4d4d4" strokeweight="0"/>
            <v:rect id="_x0000_s1075" style="position:absolute;left:15;top:4813;width:7861;height:15" fillcolor="#d4d4d4" stroked="f"/>
            <v:line id="_x0000_s1076" style="position:absolute" from="15,5112" to="7876,5113" strokecolor="#d4d4d4" strokeweight="0"/>
            <v:rect id="_x0000_s1077" style="position:absolute;left:15;top:5112;width:7861;height:15" fillcolor="#d4d4d4" stroked="f"/>
            <v:rect id="_x0000_s1078" style="position:absolute;left:-15;top:-15;width:30;height:5457" fillcolor="black" stroked="f"/>
            <v:rect id="_x0000_s1079" style="position:absolute;left:15;top:5412;width:7891;height:30" fillcolor="black" stroked="f"/>
            <v:rect id="_x0000_s1080" style="position:absolute;left:7876;top:15;width:30;height:5427" fillcolor="black" stroked="f"/>
            <v:line id="_x0000_s1081" style="position:absolute" from="0,5442" to="1,5443" strokecolor="#d4d4d4" strokeweight="0"/>
            <v:rect id="_x0000_s1082" style="position:absolute;top:5442;width:15;height:15" fillcolor="#d4d4d4" stroked="f"/>
            <v:line id="_x0000_s1083" style="position:absolute" from="7891,5442" to="7892,5443" strokecolor="#d4d4d4" strokeweight="0"/>
            <v:rect id="_x0000_s1084" style="position:absolute;left:7891;top:5442;width:15;height:15" fillcolor="#d4d4d4" stroked="f"/>
            <v:line id="_x0000_s1085" style="position:absolute" from="7906,0" to="7907,1" strokecolor="#d4d4d4" strokeweight="0"/>
            <v:rect id="_x0000_s1086" style="position:absolute;left:7906;width:15;height:15" fillcolor="#d4d4d4" stroked="f"/>
            <v:line id="_x0000_s1087" style="position:absolute" from="7906,375" to="7907,376" strokecolor="#d4d4d4" strokeweight="0"/>
            <v:rect id="_x0000_s1088" style="position:absolute;left:7906;top:375;width:15;height:15" fillcolor="#d4d4d4" stroked="f"/>
            <v:line id="_x0000_s1089" style="position:absolute" from="7906,690" to="7907,691" strokecolor="#d4d4d4" strokeweight="0"/>
            <v:rect id="_x0000_s1090" style="position:absolute;left:7906;top:690;width:15;height:15" fillcolor="#d4d4d4" stroked="f"/>
            <v:line id="_x0000_s1091" style="position:absolute" from="7906,1439" to="7907,1440" strokecolor="#d4d4d4" strokeweight="0"/>
            <v:rect id="_x0000_s1092" style="position:absolute;left:7906;top:1439;width:15;height:15" fillcolor="#d4d4d4" stroked="f"/>
            <v:line id="_x0000_s1093" style="position:absolute" from="7906,1739" to="7907,1740" strokecolor="#d4d4d4" strokeweight="0"/>
            <v:rect id="_x0000_s1094" style="position:absolute;left:7906;top:1739;width:15;height:15" fillcolor="#d4d4d4" stroked="f"/>
            <v:line id="_x0000_s1095" style="position:absolute" from="7906,2039" to="7907,2040" strokecolor="#d4d4d4" strokeweight="0"/>
            <v:rect id="_x0000_s1096" style="position:absolute;left:7906;top:2039;width:15;height:15" fillcolor="#d4d4d4" stroked="f"/>
            <v:line id="_x0000_s1097" style="position:absolute" from="7906,2339" to="7907,2340" strokecolor="#d4d4d4" strokeweight="0"/>
            <v:rect id="_x0000_s1098" style="position:absolute;left:7906;top:2339;width:15;height:15" fillcolor="#d4d4d4" stroked="f"/>
            <v:line id="_x0000_s1099" style="position:absolute" from="7906,2714" to="7907,2715" strokecolor="#d4d4d4" strokeweight="0"/>
            <v:rect id="_x0000_s1100" style="position:absolute;left:7906;top:2714;width:15;height:15" fillcolor="#d4d4d4" stroked="f"/>
            <v:line id="_x0000_s1101" style="position:absolute" from="7906,3014" to="7907,3015" strokecolor="#d4d4d4" strokeweight="0"/>
            <v:rect id="_x0000_s1102" style="position:absolute;left:7906;top:3014;width:15;height:15" fillcolor="#d4d4d4" stroked="f"/>
            <v:line id="_x0000_s1103" style="position:absolute" from="7906,3313" to="7907,3314" strokecolor="#d4d4d4" strokeweight="0"/>
            <v:rect id="_x0000_s1104" style="position:absolute;left:7906;top:3313;width:15;height:15" fillcolor="#d4d4d4" stroked="f"/>
            <v:line id="_x0000_s1105" style="position:absolute" from="7906,3613" to="7907,3614" strokecolor="#d4d4d4" strokeweight="0"/>
            <v:rect id="_x0000_s1106" style="position:absolute;left:7906;top:3613;width:15;height:15" fillcolor="#d4d4d4" stroked="f"/>
            <v:line id="_x0000_s1107" style="position:absolute" from="7906,3913" to="7907,3914" strokecolor="#d4d4d4" strokeweight="0"/>
            <v:rect id="_x0000_s1108" style="position:absolute;left:7906;top:3913;width:15;height:15" fillcolor="#d4d4d4" stroked="f"/>
            <v:line id="_x0000_s1109" style="position:absolute" from="7906,4213" to="7907,4214" strokecolor="#d4d4d4" strokeweight="0"/>
            <v:rect id="_x0000_s1110" style="position:absolute;left:7906;top:4213;width:15;height:15" fillcolor="#d4d4d4" stroked="f"/>
            <v:line id="_x0000_s1111" style="position:absolute" from="7906,4513" to="7907,4514" strokecolor="#d4d4d4" strokeweight="0"/>
            <v:rect id="_x0000_s1112" style="position:absolute;left:7906;top:4513;width:15;height:15" fillcolor="#d4d4d4" stroked="f"/>
            <v:line id="_x0000_s1113" style="position:absolute" from="7906,4813" to="7907,4814" strokecolor="#d4d4d4" strokeweight="0"/>
            <v:rect id="_x0000_s1114" style="position:absolute;left:7906;top:4813;width:15;height:15" fillcolor="#d4d4d4" stroked="f"/>
            <v:line id="_x0000_s1115" style="position:absolute" from="7906,5112" to="7907,5113" strokecolor="#d4d4d4" strokeweight="0"/>
            <v:rect id="_x0000_s1116" style="position:absolute;left:7906;top:5112;width:15;height:15" fillcolor="#d4d4d4" stroked="f"/>
            <v:line id="_x0000_s1117" style="position:absolute" from="7906,5427" to="7907,5428" strokecolor="#d4d4d4" strokeweight="0"/>
            <v:rect id="_x0000_s1118" style="position:absolute;left:7906;top:5427;width:15;height:15" fillcolor="#d4d4d4" stroked="f"/>
            <w10:wrap type="none"/>
            <w10:anchorlock/>
          </v:group>
        </w:pict>
      </w:r>
    </w:p>
    <w:sectPr w:rsidR="00216802" w:rsidSect="002168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934F4"/>
    <w:rsid w:val="000816B5"/>
    <w:rsid w:val="00216802"/>
    <w:rsid w:val="00334069"/>
    <w:rsid w:val="003A5207"/>
    <w:rsid w:val="005E67B0"/>
    <w:rsid w:val="00705A6A"/>
    <w:rsid w:val="0074105A"/>
    <w:rsid w:val="00863E2F"/>
    <w:rsid w:val="008846D6"/>
    <w:rsid w:val="008934F4"/>
    <w:rsid w:val="00A66860"/>
    <w:rsid w:val="00B14538"/>
    <w:rsid w:val="00BA4A05"/>
    <w:rsid w:val="00CB76BB"/>
    <w:rsid w:val="00D14FC4"/>
    <w:rsid w:val="00E01E6A"/>
    <w:rsid w:val="00F067E3"/>
    <w:rsid w:val="00F4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FCAA9-5C36-4436-8989-621FB51A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Company>University of Nottingham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Lindita Gjika (staff)</dc:creator>
  <cp:lastModifiedBy>user</cp:lastModifiedBy>
  <cp:revision>2</cp:revision>
  <dcterms:created xsi:type="dcterms:W3CDTF">2023-01-18T12:47:00Z</dcterms:created>
  <dcterms:modified xsi:type="dcterms:W3CDTF">2023-01-18T12:47:00Z</dcterms:modified>
</cp:coreProperties>
</file>